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810" w:type="dxa"/>
        <w:tblInd w:w="-415" w:type="dxa"/>
        <w:tblLook w:val="04A0" w:firstRow="1" w:lastRow="0" w:firstColumn="1" w:lastColumn="0" w:noHBand="0" w:noVBand="1"/>
      </w:tblPr>
      <w:tblGrid>
        <w:gridCol w:w="529"/>
        <w:gridCol w:w="3827"/>
        <w:gridCol w:w="537"/>
        <w:gridCol w:w="567"/>
        <w:gridCol w:w="1134"/>
        <w:gridCol w:w="709"/>
        <w:gridCol w:w="567"/>
        <w:gridCol w:w="851"/>
        <w:gridCol w:w="3089"/>
      </w:tblGrid>
      <w:tr w:rsidR="007B1768" w:rsidRPr="007B1768" w:rsidTr="0043641B">
        <w:trPr>
          <w:trHeight w:val="345"/>
        </w:trPr>
        <w:tc>
          <w:tcPr>
            <w:tcW w:w="118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:rsidR="007B1768" w:rsidRPr="00C16434" w:rsidRDefault="00C16434" w:rsidP="00C1643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C16434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اطلاعات عمومی                                                                         تاریخ تکمیل:</w:t>
            </w:r>
          </w:p>
        </w:tc>
      </w:tr>
      <w:tr w:rsidR="0043641B" w:rsidRPr="007B1768" w:rsidTr="0043641B">
        <w:trPr>
          <w:trHeight w:val="345"/>
        </w:trPr>
        <w:tc>
          <w:tcPr>
            <w:tcW w:w="118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41B" w:rsidRPr="007B1768" w:rsidRDefault="0043641B" w:rsidP="005F7B67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نام کارگاه:                                   نام کارفرما :                                    آدرس :                                                                                   تلفن :                           </w:t>
            </w:r>
          </w:p>
        </w:tc>
      </w:tr>
      <w:tr w:rsidR="0043641B" w:rsidRPr="007B1768" w:rsidTr="0043641B">
        <w:trPr>
          <w:trHeight w:val="345"/>
        </w:trPr>
        <w:tc>
          <w:tcPr>
            <w:tcW w:w="118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641B" w:rsidRPr="007B1768" w:rsidRDefault="0043641B" w:rsidP="005F7B67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ایمیل :                                                         نمابر:                                کد پستی :                                                    تاریخ راه اندازی:                                    </w:t>
            </w:r>
          </w:p>
        </w:tc>
      </w:tr>
      <w:tr w:rsidR="0043641B" w:rsidRPr="007B1768" w:rsidTr="0043641B">
        <w:trPr>
          <w:trHeight w:val="345"/>
        </w:trPr>
        <w:tc>
          <w:tcPr>
            <w:tcW w:w="118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641B" w:rsidRPr="007B1768" w:rsidRDefault="0043641B" w:rsidP="005F7B67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تعدا شاغلین مرد روزکار :                 نوبت کار:                    پاره وقت:                  تعدا شاغلین زن روزکار :         نوبت کار:              پاره وقت:                  </w:t>
            </w:r>
          </w:p>
        </w:tc>
      </w:tr>
      <w:tr w:rsidR="0043641B" w:rsidRPr="007B1768" w:rsidTr="008532BC">
        <w:trPr>
          <w:trHeight w:val="345"/>
        </w:trPr>
        <w:tc>
          <w:tcPr>
            <w:tcW w:w="1181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641B" w:rsidRPr="007B1768" w:rsidRDefault="0043641B" w:rsidP="0043641B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نوع تشکیلات بهداشتی : </w:t>
            </w:r>
            <w:r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ایستگاه بهگر </w:t>
            </w:r>
            <w:r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خانه بهداشت کارگری                                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مرکز بهداشت کار</w:t>
            </w:r>
            <w:r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        دارای 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کمیته</w:t>
            </w:r>
            <w:r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حفاظت فنی و بهداشت کار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43641B" w:rsidRPr="007B1768" w:rsidRDefault="0043641B" w:rsidP="007B176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A4D44" w:rsidRPr="007B1768" w:rsidTr="00030167">
        <w:trPr>
          <w:gridAfter w:val="7"/>
          <w:wAfter w:w="7454" w:type="dxa"/>
          <w:trHeight w:val="80"/>
        </w:trPr>
        <w:tc>
          <w:tcPr>
            <w:tcW w:w="4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</w:tcPr>
          <w:p w:rsidR="001A4D44" w:rsidRPr="0043641B" w:rsidRDefault="001A4D44" w:rsidP="001A4D44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  <w:rtl/>
              </w:rPr>
            </w:pPr>
            <w:r w:rsidRPr="0043641B">
              <w:rPr>
                <w:rFonts w:ascii="Arial" w:eastAsia="Times New Roman" w:hAnsi="Arial" w:cs="B Yagut" w:hint="cs"/>
                <w:b/>
                <w:bCs/>
                <w:color w:val="FF0000"/>
                <w:sz w:val="16"/>
                <w:szCs w:val="16"/>
                <w:rtl/>
              </w:rPr>
              <w:t xml:space="preserve">تذکر مهم </w:t>
            </w:r>
            <w:r>
              <w:rPr>
                <w:rFonts w:ascii="Arial" w:eastAsia="Times New Roman" w:hAnsi="Arial" w:cs="B Yagut" w:hint="cs"/>
                <w:b/>
                <w:bCs/>
                <w:color w:val="FF0000"/>
                <w:sz w:val="16"/>
                <w:szCs w:val="16"/>
                <w:rtl/>
              </w:rPr>
              <w:t xml:space="preserve">: </w:t>
            </w:r>
            <w:r w:rsidRPr="0043641B">
              <w:rPr>
                <w:rFonts w:ascii="Arial" w:eastAsia="Times New Roman" w:hAnsi="Arial" w:cs="B Yagut" w:hint="cs"/>
                <w:b/>
                <w:bCs/>
                <w:color w:val="FF0000"/>
                <w:sz w:val="16"/>
                <w:szCs w:val="16"/>
                <w:rtl/>
              </w:rPr>
              <w:t>چک لیست سوالات عم</w:t>
            </w:r>
            <w:r>
              <w:rPr>
                <w:rFonts w:ascii="Arial" w:eastAsia="Times New Roman" w:hAnsi="Arial" w:cs="B Yagut" w:hint="cs"/>
                <w:b/>
                <w:bCs/>
                <w:color w:val="FF0000"/>
                <w:sz w:val="16"/>
                <w:szCs w:val="16"/>
                <w:rtl/>
              </w:rPr>
              <w:t xml:space="preserve">ومی و اختصاصی باید توسط کارفرما </w:t>
            </w:r>
            <w:r w:rsidRPr="0043641B">
              <w:rPr>
                <w:rFonts w:ascii="Arial" w:eastAsia="Times New Roman" w:hAnsi="Arial" w:cs="B Yagut" w:hint="cs"/>
                <w:b/>
                <w:bCs/>
                <w:color w:val="FF0000"/>
                <w:sz w:val="16"/>
                <w:szCs w:val="16"/>
                <w:rtl/>
              </w:rPr>
              <w:t>امضاء شود</w:t>
            </w:r>
          </w:p>
        </w:tc>
      </w:tr>
      <w:tr w:rsidR="0043641B" w:rsidRPr="007B1768" w:rsidTr="0043641B">
        <w:trPr>
          <w:trHeight w:val="285"/>
        </w:trPr>
        <w:tc>
          <w:tcPr>
            <w:tcW w:w="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 xml:space="preserve">عناوین سئوالات عمومی 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نظر نماینده كارفرما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BA19A1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نظر</w:t>
            </w:r>
            <w:r w:rsidR="00BA19A1">
              <w:rPr>
                <w:rFonts w:ascii="B Titr,Bold" w:eastAsia="Times New Roman" w:hAnsi="B Titr,Bold" w:cs="Arial" w:hint="cs"/>
                <w:b/>
                <w:bCs/>
                <w:color w:val="000000"/>
                <w:sz w:val="16"/>
                <w:szCs w:val="16"/>
                <w:rtl/>
              </w:rPr>
              <w:t>کارشناس</w:t>
            </w:r>
          </w:p>
        </w:tc>
        <w:tc>
          <w:tcPr>
            <w:tcW w:w="308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عدم کاربرد</w:t>
            </w:r>
          </w:p>
        </w:tc>
      </w:tr>
      <w:tr w:rsidR="0043641B" w:rsidRPr="007B1768" w:rsidTr="0043641B">
        <w:trPr>
          <w:trHeight w:val="285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41B" w:rsidRPr="007B1768" w:rsidTr="0043641B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41B" w:rsidRPr="007B1768" w:rsidTr="0043641B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بلی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خیر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ناقص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بلی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خیر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ناقص</w:t>
            </w:r>
          </w:p>
        </w:tc>
        <w:tc>
          <w:tcPr>
            <w:tcW w:w="308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41B" w:rsidRPr="007B1768" w:rsidRDefault="0043641B" w:rsidP="007B1768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41B" w:rsidRPr="007B1768" w:rsidTr="0043641B">
        <w:trPr>
          <w:trHeight w:val="51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جلسات کمیته حفاظت فنی و بهداشت کار کارگاه به صورت ماهانه و منظم برگزار می شود؟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40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مصوبات کمیته حفاظت فنی و بهداشت کار پیگیری و اجرا می شود؟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46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آمار و اطلاعات خواسته شده توسط مراکز بهداشتی به موقع و بطور مرتب ارسال میشود؟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66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مستندات لازم در خصوص اجرای برنامه های بهداشتی )کنترل ، بهسازی، اندازه گیری و ارزیابی عوامل زیان</w:t>
            </w:r>
            <w:r w:rsidRPr="007B17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آور، آموزش و معاینات شاغلین( در کارگاه ثبت و نگهداری می شود؟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47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معاینات قبل از استخدام برای کارکنان جدید انجام و سوابق آن ثبت و نگهداری می شود؟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39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آیا معاینات پزشکی و آزمایشات لازم برای کلیه شاغلین در مواجهه با عوامل زیان آور انجام گردیده است؟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3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با توجه به نتایج واصله از ارجاعات پزشکی، اقدامات لازم درمان، تغییر شغل، چرخشی شدن کار و... انجام شده است؟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36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در شرایط خاص خدمات اورژانسی و وسایل کمکهای اولیه برای کارکنان وجود دارد؟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41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آیا کارکنان در مقابل بیماریهای واگیر با توجه به شغل ) هپاتیت </w:t>
            </w:r>
            <w:r w:rsidRPr="007B17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  <w:r w:rsidRPr="007B17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و </w:t>
            </w:r>
            <w:r w:rsidRPr="007B17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7B17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-کزاز-آنفلوآنزا و ... ( واکسینه شده اند؟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48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آیا در کارگاههایی که با مواد غذایی، روغنی و مواد خورنده کار میکنند دیوارها قابل شستشو می باشد؟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38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آشپزخانه مجهز به انبار مواد غذایی، یخچال یا سرد خانه با شرایط استاندارد می باشد؟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73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کلیه کارگرانی که با تهیه، پخت و توزیع غذا سر و کار دارند بهداشت فردی را رعایت نموده و دارای لباس و کلاه )سربند( مناسب کار، کارت بهداشتی و گواهینامه دوره های بهداشت عمومی میباشند؟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31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شستشو، نظافت و سمپاشی در مکانهای مورد نیاز بطور مرتب انجام می شود؟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65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توالت و روشویی دارای شرایط و ضوابط بهداشتی (کاشی-تهویه عمومی- روشنایی مناسب- سطل زباله دربدار- مایع دستشویی- نظافت)می باشد؟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41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حمام / دوش با شرایط و ضوابط بهداشتی وجود دارد؟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60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در صورتیکه کارگاه متصل به آب شهری یا روستایی نباشد آیا آب اشامیدنی بهداشتی در دسترس کارکنان قرار دارد؟ (کلرزنی آب، تست میکروبی و تست کلر باقیمانده)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41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سیستم سرمایشی و گرمایشی با توجه به نوع کار و فصل در کارگاه وجود دارد؟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33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زباله، مواد زائد صنعتی، پساب و فاضلاب بر طبق ضوابط بهداشتی جمع آوری و دفع می گردد؟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388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تابلوها و پوسترهای هشدار دهنده بهداشتی در مکانهای مناسب و در ارتفاع صحیح نصب شده است؟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43641B" w:rsidRPr="007B1768" w:rsidTr="0043641B">
        <w:trPr>
          <w:trHeight w:val="1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C25DB9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در مورد منع مصرف سیگار اقدامات و نظارت های لازم صورت گرفته است؟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1B" w:rsidRPr="007B1768" w:rsidRDefault="0043641B" w:rsidP="007B1768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7B1768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-3094"/>
        <w:bidiVisual/>
        <w:tblW w:w="11302" w:type="dxa"/>
        <w:tblLook w:val="04A0" w:firstRow="1" w:lastRow="0" w:firstColumn="1" w:lastColumn="0" w:noHBand="0" w:noVBand="1"/>
      </w:tblPr>
      <w:tblGrid>
        <w:gridCol w:w="520"/>
        <w:gridCol w:w="3836"/>
        <w:gridCol w:w="1134"/>
        <w:gridCol w:w="992"/>
        <w:gridCol w:w="851"/>
        <w:gridCol w:w="992"/>
        <w:gridCol w:w="992"/>
        <w:gridCol w:w="993"/>
        <w:gridCol w:w="992"/>
      </w:tblGrid>
      <w:tr w:rsidR="006B46BA" w:rsidRPr="00C25DB9" w:rsidTr="006B46B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عناوین سئوالات اختصاصی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نظر نماینده كارفرما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نظربازرس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عدم کاربرد</w:t>
            </w:r>
          </w:p>
        </w:tc>
      </w:tr>
      <w:tr w:rsidR="006B46BA" w:rsidRPr="00C25DB9" w:rsidTr="006B46BA">
        <w:trPr>
          <w:trHeight w:val="28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46BA" w:rsidRPr="00C25DB9" w:rsidTr="006B46BA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بلی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خیر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ناقص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بلی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خیر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ناقص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6BA" w:rsidRPr="00C25DB9" w:rsidRDefault="006B46BA" w:rsidP="006B46BA">
            <w:pPr>
              <w:bidi w:val="0"/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46BA" w:rsidRPr="00C25DB9" w:rsidTr="006B46BA">
        <w:trPr>
          <w:trHeight w:val="14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در کارگاه عوامل زیان آور شیمیایی وجود دارد؟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جدول فهرست برداری مواد شیمیایی مورد استفاده در کارگاه تهیه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ظروف حاوی مواد شیمیایی خطرناک دارای برچسب معتبر می باشند؟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31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آیا برگه اطلاعات ایمنی ( </w:t>
            </w:r>
            <w:r w:rsidRPr="00C25D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SDS</w:t>
            </w:r>
            <w:r w:rsidRPr="00C25D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) در دسترس کارکنان قرار دارد؟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انبار اختصاصی مواد شیمیایی مطابق استاندارد وجود دارد؟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1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کاهش آلاینده های شیمیایی به میزان مجاز اقدامات کنترلی انجام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9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در صورت نیاز به حمل دستی مواد شیمیایی از ظروف در بسته، با وزن مجاز و دارای دسته جهت حمل و نقل آسان استفاده می شود؟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58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کلیه شاغلینی که در معرض آلاینده های شیمیایی قرار دارند وسایل حفاظت فردی مناسب تهیه شده و مورد استفاده قرار می گیرد؟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شاغلین در مواجهه با صدای زیان آور قرار دارند؟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1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کاهش صدا به میزان مجاز اقدامات کنترلی انجام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شاغلینی که در معرض صدای زیان آور قرار دارند وسایل حفاظت فردی مناسب تهیه و در اختیار آنان قرار داده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1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شاغلین در مواجهه با ارتعاش می باشند؟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کاهش ارتعاش به میزان مجاز اقدامات کنترلی انجام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5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شاغلینی که در معرض ارتعاش بیش از حد مجاز قرار دارند وسایل حفاظت فردی مناسب تهیه و در اختیار آنان قرار داده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روشنایی کارگاه مناسب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اصلاح روشنایی نامناسب اقدام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شاغلین در مواجهه با پرتوهای زیان آور قرار دارند؟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کاهش مواجهه شاغلین با پرتوها به میزان مجاز اقدامات کنترلی انجام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2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میزان دما و رطوبت محل کار مناسب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3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تنظیم دما و رطوبت محیط کار به میزان مطلوب اقدامات کنترلی انجام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کلیه شاغلینی که در مواجهه با استرسهای حرارتی بیش از حد مجاز قرار دارند وسایل حفاظت فردی مناسب تهیه و در اختیارشان قرار داده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1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شاغلین در معرض عوامل بیولوژیکی زیان آور (قارچ، باکتري، ویروس، ریکتزیا، انگل و..)قرار دارند؟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49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برای کلیه شاغلینی که در معرض آلایندههای بیولوژیکی قرار دارند وسایل حفاظت فردی مناسب تأمین شده و مورد استفاده قرار می گیرد؟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1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24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ایستگاه کار برای کارگران مناسب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19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فرایند کار به گونه ای است که شاغلین ناچار به انجام حرکات تکراری شوند؟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7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26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شاغلین در وضعیت بدنی مناسبی کار می کنند؟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2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شاغلین از ابزار کار مناسب استفاده می کنند؟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6B46BA">
        <w:trPr>
          <w:trHeight w:val="13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تخلیه، بارگیری و حمل دستی بار در وزن مجاز و به صورت صحیح انجام می شود؟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1A4D44">
        <w:trPr>
          <w:trHeight w:val="32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Nazanin,Bold" w:eastAsia="Times New Roman" w:hAnsi="B Nazanin,Bold" w:cs="Arial"/>
                <w:b/>
                <w:bCs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آیا عوامل خطر مرتبط با ارگونومی در محل کار اصلاح شده است؟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6B46BA" w:rsidRPr="00C25DB9" w:rsidTr="001A4D44">
        <w:trPr>
          <w:trHeight w:val="256"/>
        </w:trPr>
        <w:tc>
          <w:tcPr>
            <w:tcW w:w="1130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B46BA" w:rsidRPr="00C25DB9" w:rsidRDefault="006B46BA" w:rsidP="006B46BA">
            <w:pPr>
              <w:spacing w:after="0" w:line="240" w:lineRule="auto"/>
              <w:jc w:val="center"/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B Titr,Bold" w:eastAsia="Times New Roman" w:hAnsi="B Titr,Bold" w:cs="Arial"/>
                <w:b/>
                <w:bCs/>
                <w:color w:val="000000"/>
                <w:sz w:val="16"/>
                <w:szCs w:val="16"/>
                <w:rtl/>
              </w:rPr>
              <w:t>آموزش و ارتقاء آگاهی كارگران</w:t>
            </w:r>
          </w:p>
        </w:tc>
      </w:tr>
      <w:tr w:rsidR="006B46BA" w:rsidRPr="00C25DB9" w:rsidTr="006B46BA">
        <w:trPr>
          <w:trHeight w:val="495"/>
        </w:trPr>
        <w:tc>
          <w:tcPr>
            <w:tcW w:w="1130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D44" w:rsidRDefault="006B46BA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  <w:rtl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کدامیک از دوره های آموزشی زیر توسط کارفرما برای کارکنان برگزار شده است</w:t>
            </w:r>
            <w:r w:rsidR="001A4D44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؟</w:t>
            </w:r>
            <w:r w:rsidR="001A4D44"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نحوه صحیح و ایمن کار با مواد شیمیایی</w:t>
            </w:r>
            <w:r w:rsidR="001A4D44"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  <w:sym w:font="Wingdings 2" w:char="F035"/>
            </w:r>
            <w:r w:rsidR="001A4D44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           </w:t>
            </w:r>
            <w:r w:rsidR="001A4D44"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نحوه استفاده صحیح از وسایل حفاظت فردی</w:t>
            </w:r>
            <w:r w:rsidR="001A4D44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</w:rPr>
              <w:sym w:font="Wingdings 2" w:char="F035"/>
            </w:r>
            <w:r w:rsidR="001A4D44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    </w:t>
            </w:r>
          </w:p>
          <w:p w:rsidR="006B46BA" w:rsidRPr="00C25DB9" w:rsidRDefault="001A4D44" w:rsidP="006B46BA">
            <w:pPr>
              <w:spacing w:after="0" w:line="240" w:lineRule="auto"/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</w:pPr>
            <w:r w:rsidRPr="00C25DB9"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>خود مراقبتی در برابر مضرات و پیامدهای ناشی از مواجهه با عوامل زیان آورمحیط کار(فیزیکی، شیمیایی، بیولوژیکی و ارگونومیکی)</w:t>
            </w:r>
            <w:r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>
              <w:rPr>
                <w:rFonts w:ascii="Arial" w:eastAsia="Times New Roman" w:hAnsi="Arial" w:cs="B Yagut"/>
                <w:b/>
                <w:bCs/>
                <w:color w:val="000000"/>
                <w:sz w:val="16"/>
                <w:szCs w:val="16"/>
              </w:rPr>
              <w:sym w:font="Wingdings 2" w:char="F035"/>
            </w:r>
            <w:r>
              <w:rPr>
                <w:rFonts w:ascii="Arial" w:eastAsia="Times New Roman" w:hAnsi="Arial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</w:t>
            </w:r>
          </w:p>
        </w:tc>
      </w:tr>
    </w:tbl>
    <w:p w:rsidR="00806603" w:rsidRDefault="001A4D44">
      <w:pPr>
        <w:rPr>
          <w:rtl/>
        </w:rPr>
      </w:pPr>
      <w:r>
        <w:rPr>
          <w:rFonts w:ascii="B Yagut" w:cs="B Yagut" w:hint="cs"/>
          <w:color w:val="C10000"/>
          <w:sz w:val="20"/>
          <w:szCs w:val="20"/>
          <w:rtl/>
        </w:rPr>
        <w:t>کارفرمای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محترم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لطفا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مهلت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زمان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پیشنهادی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خود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را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برای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رفع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نواقص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بهداشتی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مندرج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در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این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چک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لیست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اعلام</w:t>
      </w:r>
      <w:r>
        <w:rPr>
          <w:rFonts w:ascii="B Yagut" w:cs="B Yagut"/>
          <w:color w:val="C10000"/>
          <w:sz w:val="20"/>
          <w:szCs w:val="20"/>
        </w:rPr>
        <w:t xml:space="preserve"> </w:t>
      </w:r>
      <w:r>
        <w:rPr>
          <w:rFonts w:ascii="B Yagut" w:cs="B Yagut" w:hint="cs"/>
          <w:color w:val="C10000"/>
          <w:sz w:val="20"/>
          <w:szCs w:val="20"/>
          <w:rtl/>
        </w:rPr>
        <w:t>نمایید</w:t>
      </w:r>
      <w:r>
        <w:rPr>
          <w:rFonts w:ascii="B Yagut" w:cs="B Yagut"/>
          <w:color w:val="C10000"/>
          <w:sz w:val="20"/>
          <w:szCs w:val="20"/>
        </w:rPr>
        <w:t>:</w:t>
      </w:r>
    </w:p>
    <w:p w:rsidR="00C25DB9" w:rsidRPr="001A4D44" w:rsidRDefault="001A4D44" w:rsidP="001A4D44">
      <w:r>
        <w:rPr>
          <w:rFonts w:ascii="B Yagut,Bold" w:cs="B Yagut,Bold" w:hint="cs"/>
          <w:b/>
          <w:bCs/>
          <w:sz w:val="18"/>
          <w:szCs w:val="18"/>
          <w:rtl/>
        </w:rPr>
        <w:t>نام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و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نام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خانوادگی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و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امضائ</w:t>
      </w:r>
      <w:r>
        <w:rPr>
          <w:rFonts w:ascii="B Yagut,Bold" w:cs="B Yagut,Bold"/>
          <w:b/>
          <w:bCs/>
          <w:sz w:val="18"/>
          <w:szCs w:val="18"/>
        </w:rPr>
        <w:t xml:space="preserve"> </w:t>
      </w:r>
      <w:r>
        <w:rPr>
          <w:rFonts w:ascii="B Yagut,Bold" w:cs="B Yagut,Bold" w:hint="cs"/>
          <w:b/>
          <w:bCs/>
          <w:sz w:val="18"/>
          <w:szCs w:val="18"/>
          <w:rtl/>
        </w:rPr>
        <w:t>کارفرما</w:t>
      </w:r>
    </w:p>
    <w:sectPr w:rsidR="00C25DB9" w:rsidRPr="001A4D44" w:rsidSect="006B46B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00"/>
    <w:family w:val="roman"/>
    <w:notTrueType/>
    <w:pitch w:val="default"/>
  </w:font>
  <w:font w:name="B Titr,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68"/>
    <w:rsid w:val="001A4D44"/>
    <w:rsid w:val="0043641B"/>
    <w:rsid w:val="006827D2"/>
    <w:rsid w:val="006B46BA"/>
    <w:rsid w:val="007B1768"/>
    <w:rsid w:val="00806603"/>
    <w:rsid w:val="00A92A60"/>
    <w:rsid w:val="00BA19A1"/>
    <w:rsid w:val="00C16434"/>
    <w:rsid w:val="00C17D43"/>
    <w:rsid w:val="00C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Alehabib</dc:creator>
  <cp:lastModifiedBy>Majid Alehabib</cp:lastModifiedBy>
  <cp:revision>5</cp:revision>
  <dcterms:created xsi:type="dcterms:W3CDTF">2019-11-14T08:22:00Z</dcterms:created>
  <dcterms:modified xsi:type="dcterms:W3CDTF">2019-11-19T09:36:00Z</dcterms:modified>
</cp:coreProperties>
</file>